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B6" w:rsidRDefault="003A5BB6" w:rsidP="009A2E1A">
      <w:pPr>
        <w:spacing w:after="0" w:line="240" w:lineRule="auto"/>
        <w:rPr>
          <w:rFonts w:ascii="Calibri" w:eastAsia="Calibri" w:hAnsi="Calibri" w:cs="Calibri"/>
          <w:b/>
        </w:rPr>
      </w:pPr>
    </w:p>
    <w:p w:rsidR="00642D39" w:rsidRPr="003A5BB6" w:rsidRDefault="003A5BB6" w:rsidP="009A2E1A">
      <w:pPr>
        <w:spacing w:after="0" w:line="240" w:lineRule="auto"/>
        <w:rPr>
          <w:rFonts w:ascii="Calibri" w:eastAsia="Calibri" w:hAnsi="Calibri" w:cs="Calibri"/>
          <w:b/>
        </w:rPr>
      </w:pPr>
      <w:r w:rsidRPr="003A5BB6">
        <w:rPr>
          <w:rFonts w:ascii="Calibri" w:eastAsia="Calibri" w:hAnsi="Calibri" w:cs="Calibri"/>
          <w:b/>
        </w:rPr>
        <w:t>Informacja dotycząca zaświadczenia(orzeczenia) lekarskiego dla  kandydatów do klasy pierwszej oddziału przygotowania wojskowego</w:t>
      </w:r>
      <w:r w:rsidR="009654DF">
        <w:rPr>
          <w:rFonts w:ascii="Calibri" w:eastAsia="Calibri" w:hAnsi="Calibri" w:cs="Calibri"/>
          <w:b/>
        </w:rPr>
        <w:t xml:space="preserve"> w liceum ogólnokształcącym.</w:t>
      </w:r>
    </w:p>
    <w:p w:rsidR="003A5BB6" w:rsidRDefault="003A5BB6" w:rsidP="009A2E1A">
      <w:pPr>
        <w:spacing w:after="0" w:line="240" w:lineRule="auto"/>
        <w:rPr>
          <w:rFonts w:ascii="Calibri" w:eastAsia="Calibri" w:hAnsi="Calibri" w:cs="Calibri"/>
        </w:rPr>
      </w:pPr>
    </w:p>
    <w:p w:rsidR="00642D39" w:rsidRDefault="009A2E1A" w:rsidP="009A2E1A">
      <w:pPr>
        <w:spacing w:after="0" w:line="240" w:lineRule="auto"/>
        <w:rPr>
          <w:rFonts w:ascii="Calibri" w:eastAsia="Calibri" w:hAnsi="Calibri" w:cs="Calibri"/>
        </w:rPr>
      </w:pPr>
      <w:r w:rsidRPr="009A2E1A">
        <w:rPr>
          <w:rFonts w:ascii="Calibri" w:eastAsia="Calibri" w:hAnsi="Calibri" w:cs="Calibri"/>
        </w:rPr>
        <w:t>W</w:t>
      </w:r>
      <w:r w:rsidR="00642D39">
        <w:rPr>
          <w:rFonts w:ascii="Calibri" w:eastAsia="Calibri" w:hAnsi="Calibri" w:cs="Calibri"/>
        </w:rPr>
        <w:t>yciąg z</w:t>
      </w:r>
      <w:r w:rsidRPr="009A2E1A">
        <w:rPr>
          <w:rFonts w:ascii="Calibri" w:eastAsia="Calibri" w:hAnsi="Calibri" w:cs="Calibri"/>
        </w:rPr>
        <w:t xml:space="preserve"> ustaw</w:t>
      </w:r>
      <w:r w:rsidR="00642D39">
        <w:rPr>
          <w:rFonts w:ascii="Calibri" w:eastAsia="Calibri" w:hAnsi="Calibri" w:cs="Calibri"/>
        </w:rPr>
        <w:t>y</w:t>
      </w:r>
      <w:r w:rsidRPr="009A2E1A">
        <w:rPr>
          <w:rFonts w:ascii="Calibri" w:eastAsia="Calibri" w:hAnsi="Calibri" w:cs="Calibri"/>
        </w:rPr>
        <w:t xml:space="preserve"> </w:t>
      </w:r>
      <w:r w:rsidR="00642D39" w:rsidRPr="00E237CE">
        <w:rPr>
          <w:rFonts w:ascii="Calibri" w:eastAsia="Calibri" w:hAnsi="Calibri" w:cs="Calibri"/>
          <w:highlight w:val="yellow"/>
        </w:rPr>
        <w:t>P</w:t>
      </w:r>
      <w:r w:rsidRPr="00E237CE">
        <w:rPr>
          <w:rFonts w:ascii="Calibri" w:eastAsia="Calibri" w:hAnsi="Calibri" w:cs="Calibri"/>
          <w:highlight w:val="yellow"/>
        </w:rPr>
        <w:t>rawo oświatowe</w:t>
      </w:r>
      <w:r w:rsidRPr="009A2E1A">
        <w:rPr>
          <w:rFonts w:ascii="Calibri" w:eastAsia="Calibri" w:hAnsi="Calibri" w:cs="Calibri"/>
        </w:rPr>
        <w:t xml:space="preserve">. </w:t>
      </w:r>
    </w:p>
    <w:p w:rsidR="00642D39" w:rsidRDefault="009A2E1A" w:rsidP="009A2E1A">
      <w:pPr>
        <w:spacing w:after="0" w:line="240" w:lineRule="auto"/>
        <w:rPr>
          <w:rFonts w:ascii="Calibri" w:eastAsia="Calibri" w:hAnsi="Calibri" w:cs="Calibri"/>
        </w:rPr>
      </w:pPr>
      <w:r w:rsidRPr="009A2E1A">
        <w:rPr>
          <w:rFonts w:ascii="Calibri" w:eastAsia="Calibri" w:hAnsi="Calibri" w:cs="Calibri"/>
        </w:rPr>
        <w:t xml:space="preserve">Art.143 ust.1 pkt.2 mówi o badaniach lekarskich </w:t>
      </w:r>
    </w:p>
    <w:p w:rsidR="009A2E1A" w:rsidRPr="009A2E1A" w:rsidRDefault="00642D39" w:rsidP="00642D39">
      <w:pPr>
        <w:spacing w:after="0" w:line="240" w:lineRule="auto"/>
        <w:jc w:val="both"/>
        <w:rPr>
          <w:rFonts w:ascii="Calibri" w:eastAsia="Calibri" w:hAnsi="Calibri" w:cs="Calibri"/>
        </w:rPr>
      </w:pPr>
      <w:r>
        <w:rPr>
          <w:rFonts w:ascii="Calibri" w:eastAsia="Calibri" w:hAnsi="Calibri" w:cs="Calibri"/>
        </w:rPr>
        <w:t>,,</w:t>
      </w:r>
      <w:r w:rsidR="009A2E1A" w:rsidRPr="009A2E1A">
        <w:rPr>
          <w:rFonts w:ascii="Calibri" w:eastAsia="Calibri" w:hAnsi="Calibri" w:cs="Calibri"/>
        </w:rPr>
        <w:t>Art. 143. 1. Do klasy I publicznej szkoły ponadpodstawowej, o której mowa w art. 18 ust. 1 pkt 2 lit. a, prowadzonej przez Ministra Obrony Narodowej, albo oddziału przygotowania wojskowego w publicznej szkole ponadpodstawowej przyjmuje się kandydatów, którzy:</w:t>
      </w:r>
    </w:p>
    <w:p w:rsidR="009A2E1A" w:rsidRPr="009A2E1A" w:rsidRDefault="009A2E1A" w:rsidP="00642D39">
      <w:pPr>
        <w:spacing w:after="0" w:line="240" w:lineRule="auto"/>
        <w:jc w:val="both"/>
        <w:rPr>
          <w:rFonts w:ascii="Calibri" w:eastAsia="Calibri" w:hAnsi="Calibri" w:cs="Calibri"/>
        </w:rPr>
      </w:pPr>
      <w:r w:rsidRPr="009A2E1A">
        <w:rPr>
          <w:rFonts w:ascii="Calibri" w:eastAsia="Calibri" w:hAnsi="Calibri" w:cs="Calibri"/>
        </w:rPr>
        <w:t>1) spełniają warunki, o których mowa w art. 134 ust. 1;</w:t>
      </w:r>
    </w:p>
    <w:p w:rsidR="009A2E1A" w:rsidRPr="009A2E1A" w:rsidRDefault="009A2E1A" w:rsidP="00642D39">
      <w:pPr>
        <w:spacing w:after="0" w:line="240" w:lineRule="auto"/>
        <w:jc w:val="both"/>
        <w:rPr>
          <w:rFonts w:ascii="Calibri" w:eastAsia="Calibri" w:hAnsi="Calibri" w:cs="Calibri"/>
        </w:rPr>
      </w:pPr>
      <w:r w:rsidRPr="009A2E1A">
        <w:rPr>
          <w:rFonts w:ascii="Calibri" w:eastAsia="Calibri" w:hAnsi="Calibri" w:cs="Calibri"/>
          <w:highlight w:val="yellow"/>
        </w:rPr>
        <w:t xml:space="preserve">2) posiadają bardzo dobry stan zdrowia, potwierdzony orzeczeniem lekarskim wydanym przez lekarza podstawowej opieki </w:t>
      </w:r>
      <w:r w:rsidRPr="00E237CE">
        <w:rPr>
          <w:rFonts w:ascii="Calibri" w:eastAsia="Calibri" w:hAnsi="Calibri" w:cs="Calibri"/>
          <w:highlight w:val="yellow"/>
        </w:rPr>
        <w:t xml:space="preserve">zdrowotnej;)  . </w:t>
      </w:r>
      <w:r w:rsidR="00E237CE" w:rsidRPr="00E237CE">
        <w:rPr>
          <w:rFonts w:ascii="Calibri" w:eastAsia="Calibri" w:hAnsi="Calibri" w:cs="Calibri"/>
          <w:highlight w:val="yellow"/>
        </w:rPr>
        <w:t>‘’</w:t>
      </w:r>
    </w:p>
    <w:p w:rsidR="00642D39" w:rsidRDefault="00642D39" w:rsidP="00642D39">
      <w:pPr>
        <w:spacing w:after="0" w:line="240" w:lineRule="auto"/>
        <w:jc w:val="both"/>
        <w:rPr>
          <w:rFonts w:ascii="Calibri" w:eastAsia="Calibri" w:hAnsi="Calibri" w:cs="Calibri"/>
        </w:rPr>
      </w:pPr>
    </w:p>
    <w:p w:rsidR="00642D39" w:rsidRDefault="00642D39" w:rsidP="00642D39">
      <w:pPr>
        <w:spacing w:after="0" w:line="240" w:lineRule="auto"/>
        <w:jc w:val="both"/>
        <w:rPr>
          <w:rFonts w:ascii="Calibri" w:eastAsia="Calibri" w:hAnsi="Calibri" w:cs="Calibri"/>
        </w:rPr>
      </w:pPr>
      <w:r>
        <w:rPr>
          <w:rFonts w:ascii="Calibri" w:eastAsia="Calibri" w:hAnsi="Calibri" w:cs="Calibri"/>
        </w:rPr>
        <w:t>Treść maila z MON:</w:t>
      </w:r>
    </w:p>
    <w:p w:rsidR="009654DF" w:rsidRPr="009654DF" w:rsidRDefault="009654DF" w:rsidP="009654DF">
      <w:pPr>
        <w:spacing w:after="0" w:line="240" w:lineRule="auto"/>
        <w:jc w:val="both"/>
        <w:rPr>
          <w:rFonts w:ascii="Calibri" w:eastAsia="Calibri" w:hAnsi="Calibri" w:cs="Calibri"/>
        </w:rPr>
      </w:pPr>
      <w:r w:rsidRPr="009654DF">
        <w:rPr>
          <w:rFonts w:ascii="Calibri" w:eastAsia="Calibri" w:hAnsi="Calibri" w:cs="Calibri"/>
        </w:rPr>
        <w:t>[30.06 12:22] Rek Aleksandra</w:t>
      </w:r>
    </w:p>
    <w:p w:rsidR="009654DF" w:rsidRPr="009654DF" w:rsidRDefault="009654DF" w:rsidP="009654DF">
      <w:pPr>
        <w:spacing w:after="0" w:line="240" w:lineRule="auto"/>
        <w:jc w:val="both"/>
        <w:rPr>
          <w:rFonts w:ascii="Calibri" w:eastAsia="Calibri" w:hAnsi="Calibri" w:cs="Calibri"/>
        </w:rPr>
      </w:pPr>
      <w:r w:rsidRPr="009654DF">
        <w:rPr>
          <w:rFonts w:ascii="Calibri" w:eastAsia="Calibri" w:hAnsi="Calibri" w:cs="Calibri"/>
        </w:rPr>
        <w:t>Zaświadczenie lekarskie w rekrutacji do OPW</w:t>
      </w:r>
    </w:p>
    <w:p w:rsidR="009654DF" w:rsidRPr="009654DF" w:rsidRDefault="009654DF" w:rsidP="009654DF">
      <w:pPr>
        <w:spacing w:after="0" w:line="240" w:lineRule="auto"/>
        <w:jc w:val="both"/>
        <w:rPr>
          <w:rFonts w:ascii="Calibri" w:eastAsia="Calibri" w:hAnsi="Calibri" w:cs="Calibri"/>
        </w:rPr>
      </w:pPr>
      <w:r w:rsidRPr="009654DF">
        <w:rPr>
          <w:rFonts w:ascii="Calibri" w:eastAsia="Calibri" w:hAnsi="Calibri" w:cs="Calibri"/>
        </w:rPr>
        <w:t xml:space="preserve">Szanowni Państwo, uzyskaliśmy z Ministerstwa Zdrowia wykładnię przepisu dotyczącego zaświadczenia lekarskiego w procesie rekrutacji do OPW. Wychodzi na to, że lekarz nie ma prawa odmówić takiego zaświadczenia. Niemniej, w procedowanej obecnie przez </w:t>
      </w:r>
      <w:proofErr w:type="spellStart"/>
      <w:r w:rsidRPr="009654DF">
        <w:rPr>
          <w:rFonts w:ascii="Calibri" w:eastAsia="Calibri" w:hAnsi="Calibri" w:cs="Calibri"/>
        </w:rPr>
        <w:t>MEiN</w:t>
      </w:r>
      <w:proofErr w:type="spellEnd"/>
      <w:r w:rsidRPr="009654DF">
        <w:rPr>
          <w:rFonts w:ascii="Calibri" w:eastAsia="Calibri" w:hAnsi="Calibri" w:cs="Calibri"/>
        </w:rPr>
        <w:t xml:space="preserve"> nowelizacji prawa oświatowego znajduje się modyfikacja tego przepisu.</w:t>
      </w:r>
    </w:p>
    <w:p w:rsidR="009654DF" w:rsidRPr="009654DF" w:rsidRDefault="009654DF" w:rsidP="009654DF">
      <w:pPr>
        <w:spacing w:after="0" w:line="240" w:lineRule="auto"/>
        <w:jc w:val="both"/>
        <w:rPr>
          <w:rFonts w:ascii="Calibri" w:eastAsia="Calibri" w:hAnsi="Calibri" w:cs="Calibri"/>
        </w:rPr>
      </w:pPr>
      <w:r w:rsidRPr="009654DF">
        <w:rPr>
          <w:rFonts w:ascii="Calibri" w:eastAsia="Calibri" w:hAnsi="Calibri" w:cs="Calibri"/>
        </w:rPr>
        <w:t>Tekst wykładni MZ:</w:t>
      </w:r>
    </w:p>
    <w:p w:rsidR="00642D39" w:rsidRDefault="009654DF" w:rsidP="009654DF">
      <w:pPr>
        <w:spacing w:after="0" w:line="240" w:lineRule="auto"/>
        <w:jc w:val="both"/>
        <w:rPr>
          <w:rFonts w:ascii="Calibri" w:eastAsia="Calibri" w:hAnsi="Calibri" w:cs="Calibri"/>
        </w:rPr>
      </w:pPr>
      <w:r w:rsidRPr="009654DF">
        <w:rPr>
          <w:rFonts w:ascii="Calibri" w:eastAsia="Calibri" w:hAnsi="Calibri" w:cs="Calibri"/>
        </w:rPr>
        <w:t>(...) Zgodnie z art. 143 ust. 1 ww. ustawy, do klasy I publicznej szkoły ponadpodstawowej, o której mowa w art. 18 ust. 1 pkt 2 lit. a (czteroletnie liceum ogólnokształcące), prowadzonej przez Ministra Obrony Narodowej, albo oddziału przygotowania wojskowego w publicznej szkole ponadpodstawowej przyjmuje się kandydatów, którzy: „2) posiadają bardzo dobry stan zdrowia, potwierdzony orzeczeniem lekarskim wydanym przez lekarza podstawowej opieki zdrowotnej;”. Zauważyć należ</w:t>
      </w:r>
      <w:r w:rsidR="004321E5">
        <w:rPr>
          <w:rFonts w:ascii="Calibri" w:eastAsia="Calibri" w:hAnsi="Calibri" w:cs="Calibri"/>
        </w:rPr>
        <w:t>y</w:t>
      </w:r>
      <w:bookmarkStart w:id="0" w:name="_GoBack"/>
      <w:bookmarkEnd w:id="0"/>
      <w:r w:rsidRPr="009654DF">
        <w:rPr>
          <w:rFonts w:ascii="Calibri" w:eastAsia="Calibri" w:hAnsi="Calibri" w:cs="Calibri"/>
        </w:rPr>
        <w:t xml:space="preserve">, że zgodnie z art. 16 ust. 1 pkt 1 ustawy z dnia 27 sierpnia 2004 r. o świadczeniach opieki zdrowotnej finansowanych ze środków publicznych (Dz.U. 2020 poz. 1398 z </w:t>
      </w:r>
      <w:proofErr w:type="spellStart"/>
      <w:r w:rsidRPr="009654DF">
        <w:rPr>
          <w:rFonts w:ascii="Calibri" w:eastAsia="Calibri" w:hAnsi="Calibri" w:cs="Calibri"/>
        </w:rPr>
        <w:t>późn</w:t>
      </w:r>
      <w:proofErr w:type="spellEnd"/>
      <w:r w:rsidRPr="009654DF">
        <w:rPr>
          <w:rFonts w:ascii="Calibri" w:eastAsia="Calibri" w:hAnsi="Calibri" w:cs="Calibri"/>
        </w:rPr>
        <w:t>. zm.), świadczeniobiorcy na podstawie ustawy przysługują orzeczenia i zaświadczenia lekarskie związane m.in. z kontynuowaniem nauki. Przywołany przepis stawia zatem na równi wydawane orzeczenia oraz zaświadczenia. Lekarze podstawowej opieki zdrowotnej są natomiast uprawnieni do wydawania obu tych dokumentów. (...) Ponadto, mając na uwadze cel wystawienia przedmiotowego orzeczenia, powinno ono uwzględniać wszystkie informacje o stanie zdrowia, mogące mieć wpływ na jego ocenę. (...)</w:t>
      </w:r>
    </w:p>
    <w:p w:rsidR="009654DF" w:rsidRDefault="009654DF" w:rsidP="00642D39">
      <w:pPr>
        <w:jc w:val="both"/>
      </w:pPr>
    </w:p>
    <w:p w:rsidR="00434D6B" w:rsidRDefault="009654DF" w:rsidP="009654DF">
      <w:pPr>
        <w:ind w:firstLine="708"/>
        <w:jc w:val="both"/>
      </w:pPr>
      <w:r w:rsidRPr="00EB4536">
        <w:rPr>
          <w:highlight w:val="yellow"/>
        </w:rPr>
        <w:t>Ponadto, należy zauważyć, iż nie należy kierować kandydatów do tej klasy do Medycyny Pracy, tak jak kandydatów, którzy mają uczyć się zawodu.</w:t>
      </w:r>
      <w:r w:rsidR="00EB4536" w:rsidRPr="00EB4536">
        <w:rPr>
          <w:highlight w:val="yellow"/>
        </w:rPr>
        <w:t>!!!</w:t>
      </w:r>
    </w:p>
    <w:sectPr w:rsidR="00434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5"/>
    <w:rsid w:val="001654BA"/>
    <w:rsid w:val="003A5BB6"/>
    <w:rsid w:val="004321E5"/>
    <w:rsid w:val="00434D6B"/>
    <w:rsid w:val="00642D39"/>
    <w:rsid w:val="009654DF"/>
    <w:rsid w:val="009A2E1A"/>
    <w:rsid w:val="00A02BF5"/>
    <w:rsid w:val="00E237CE"/>
    <w:rsid w:val="00EB45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71350-9279-4E39-A333-36EF0AD0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344</Words>
  <Characters>2064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10</cp:revision>
  <dcterms:created xsi:type="dcterms:W3CDTF">2021-10-28T08:38:00Z</dcterms:created>
  <dcterms:modified xsi:type="dcterms:W3CDTF">2023-04-02T17:09:00Z</dcterms:modified>
</cp:coreProperties>
</file>